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83F64" w14:textId="328CA5AF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63C03">
        <w:rPr>
          <w:rFonts w:ascii="Corbel" w:hAnsi="Corbel"/>
          <w:bCs/>
          <w:i/>
        </w:rPr>
        <w:t>07</w:t>
      </w:r>
      <w:r w:rsidR="00F61A26" w:rsidRPr="00B169DF">
        <w:rPr>
          <w:rFonts w:ascii="Corbel" w:hAnsi="Corbel"/>
          <w:bCs/>
          <w:i/>
        </w:rPr>
        <w:t>/20</w:t>
      </w:r>
      <w:r w:rsidR="00563C03">
        <w:rPr>
          <w:rFonts w:ascii="Corbel" w:hAnsi="Corbel"/>
          <w:bCs/>
          <w:i/>
        </w:rPr>
        <w:t>23</w:t>
      </w:r>
    </w:p>
    <w:p w14:paraId="28F4D677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3D465E0" w14:textId="4F9458B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07434">
        <w:rPr>
          <w:rFonts w:ascii="Corbel" w:hAnsi="Corbel"/>
          <w:i/>
          <w:smallCaps/>
          <w:sz w:val="24"/>
          <w:szCs w:val="24"/>
        </w:rPr>
        <w:t>od 202</w:t>
      </w:r>
      <w:r w:rsidR="00563C03">
        <w:rPr>
          <w:rFonts w:ascii="Corbel" w:hAnsi="Corbel"/>
          <w:i/>
          <w:smallCaps/>
          <w:sz w:val="24"/>
          <w:szCs w:val="24"/>
        </w:rPr>
        <w:t>4</w:t>
      </w:r>
      <w:r w:rsidR="00A07434">
        <w:rPr>
          <w:rFonts w:ascii="Corbel" w:hAnsi="Corbel"/>
          <w:i/>
          <w:smallCaps/>
          <w:sz w:val="24"/>
          <w:szCs w:val="24"/>
        </w:rPr>
        <w:t>/2</w:t>
      </w:r>
      <w:r w:rsidR="00563C03">
        <w:rPr>
          <w:rFonts w:ascii="Corbel" w:hAnsi="Corbel"/>
          <w:i/>
          <w:smallCaps/>
          <w:sz w:val="24"/>
          <w:szCs w:val="24"/>
        </w:rPr>
        <w:t>5</w:t>
      </w:r>
      <w:r w:rsidR="00A07434">
        <w:rPr>
          <w:rFonts w:ascii="Corbel" w:hAnsi="Corbel"/>
          <w:i/>
          <w:smallCaps/>
          <w:sz w:val="24"/>
          <w:szCs w:val="24"/>
        </w:rPr>
        <w:t xml:space="preserve"> do 202</w:t>
      </w:r>
      <w:r w:rsidR="00563C03">
        <w:rPr>
          <w:rFonts w:ascii="Corbel" w:hAnsi="Corbel"/>
          <w:i/>
          <w:smallCaps/>
          <w:sz w:val="24"/>
          <w:szCs w:val="24"/>
        </w:rPr>
        <w:t>8</w:t>
      </w:r>
      <w:r w:rsidR="00A07434">
        <w:rPr>
          <w:rFonts w:ascii="Corbel" w:hAnsi="Corbel"/>
          <w:i/>
          <w:smallCaps/>
          <w:sz w:val="24"/>
          <w:szCs w:val="24"/>
        </w:rPr>
        <w:t>/2</w:t>
      </w:r>
      <w:r w:rsidR="00563C03">
        <w:rPr>
          <w:rFonts w:ascii="Corbel" w:hAnsi="Corbel"/>
          <w:i/>
          <w:smallCaps/>
          <w:sz w:val="24"/>
          <w:szCs w:val="24"/>
        </w:rPr>
        <w:t>9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5529A1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51D6E225" w14:textId="77777777" w:rsidR="00A07434" w:rsidRDefault="00A07434" w:rsidP="00A074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5C2AC480" w14:textId="7C9B1823" w:rsidR="00445970" w:rsidRPr="00B169DF" w:rsidRDefault="00445970" w:rsidP="00A074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A07434">
        <w:rPr>
          <w:rFonts w:ascii="Corbel" w:hAnsi="Corbel"/>
          <w:sz w:val="20"/>
          <w:szCs w:val="20"/>
        </w:rPr>
        <w:t>202</w:t>
      </w:r>
      <w:r w:rsidR="00563C03">
        <w:rPr>
          <w:rFonts w:ascii="Corbel" w:hAnsi="Corbel"/>
          <w:sz w:val="20"/>
          <w:szCs w:val="20"/>
        </w:rPr>
        <w:t>7</w:t>
      </w:r>
      <w:r w:rsidR="00A07434">
        <w:rPr>
          <w:rFonts w:ascii="Corbel" w:hAnsi="Corbel"/>
          <w:sz w:val="20"/>
          <w:szCs w:val="20"/>
        </w:rPr>
        <w:t>/2</w:t>
      </w:r>
      <w:r w:rsidR="00563C03">
        <w:rPr>
          <w:rFonts w:ascii="Corbel" w:hAnsi="Corbel"/>
          <w:sz w:val="20"/>
          <w:szCs w:val="20"/>
        </w:rPr>
        <w:t>8</w:t>
      </w:r>
    </w:p>
    <w:p w14:paraId="6FC1597C" w14:textId="10BBC66C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49BFB3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07434" w:rsidRPr="009C54AE" w14:paraId="21E3B9AD" w14:textId="77777777" w:rsidTr="00CF7B84">
        <w:tc>
          <w:tcPr>
            <w:tcW w:w="2694" w:type="dxa"/>
            <w:vAlign w:val="center"/>
          </w:tcPr>
          <w:p w14:paraId="684C03E0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3D9E03" w14:textId="77777777" w:rsidR="00A07434" w:rsidRPr="00525B2B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5B2B">
              <w:rPr>
                <w:rFonts w:ascii="Corbel" w:hAnsi="Corbel"/>
                <w:color w:val="auto"/>
                <w:sz w:val="24"/>
                <w:szCs w:val="24"/>
              </w:rPr>
              <w:t xml:space="preserve">Prawo pracy </w:t>
            </w:r>
          </w:p>
        </w:tc>
      </w:tr>
      <w:tr w:rsidR="00A07434" w:rsidRPr="009C54AE" w14:paraId="2E67DC80" w14:textId="77777777" w:rsidTr="00CF7B84">
        <w:tc>
          <w:tcPr>
            <w:tcW w:w="2694" w:type="dxa"/>
            <w:vAlign w:val="center"/>
          </w:tcPr>
          <w:p w14:paraId="3856DA7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08F9E6" w14:textId="77777777" w:rsidR="00A07434" w:rsidRPr="00534156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434" w:rsidRPr="009C54AE" w14:paraId="3BEF432C" w14:textId="77777777" w:rsidTr="00CF7B84">
        <w:tc>
          <w:tcPr>
            <w:tcW w:w="2694" w:type="dxa"/>
            <w:vAlign w:val="center"/>
          </w:tcPr>
          <w:p w14:paraId="6182DC5C" w14:textId="77777777" w:rsidR="00A07434" w:rsidRPr="009C54AE" w:rsidRDefault="00A07434" w:rsidP="00CF7B8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4CA8A9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07434" w:rsidRPr="009C54AE" w14:paraId="679CD560" w14:textId="77777777" w:rsidTr="00CF7B84">
        <w:tc>
          <w:tcPr>
            <w:tcW w:w="2694" w:type="dxa"/>
            <w:vAlign w:val="center"/>
          </w:tcPr>
          <w:p w14:paraId="64F0B87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E27485" w14:textId="77777777" w:rsidR="00A07434" w:rsidRPr="004D1A01" w:rsidRDefault="00A07434" w:rsidP="00CF7B8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Pracy i Ubezpieczeń Społecznych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Instytutu Nauk Prawnych</w:t>
            </w:r>
          </w:p>
        </w:tc>
      </w:tr>
      <w:tr w:rsidR="00A07434" w:rsidRPr="009C54AE" w14:paraId="1288530A" w14:textId="77777777" w:rsidTr="00CF7B84">
        <w:tc>
          <w:tcPr>
            <w:tcW w:w="2694" w:type="dxa"/>
            <w:vAlign w:val="center"/>
          </w:tcPr>
          <w:p w14:paraId="06B2B38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9DD88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A07434" w:rsidRPr="009C54AE" w14:paraId="250CAF7B" w14:textId="77777777" w:rsidTr="00CF7B84">
        <w:tc>
          <w:tcPr>
            <w:tcW w:w="2694" w:type="dxa"/>
            <w:vAlign w:val="center"/>
          </w:tcPr>
          <w:p w14:paraId="12E66F9E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54B0BB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A07434" w:rsidRPr="009C54AE" w14:paraId="0C76F33A" w14:textId="77777777" w:rsidTr="00CF7B84">
        <w:tc>
          <w:tcPr>
            <w:tcW w:w="2694" w:type="dxa"/>
            <w:vAlign w:val="center"/>
          </w:tcPr>
          <w:p w14:paraId="72B4C85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76967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A07434" w:rsidRPr="009C54AE" w14:paraId="3B6B506B" w14:textId="77777777" w:rsidTr="00CF7B84">
        <w:tc>
          <w:tcPr>
            <w:tcW w:w="2694" w:type="dxa"/>
            <w:vAlign w:val="center"/>
          </w:tcPr>
          <w:p w14:paraId="4A5DC10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C3E66B" w14:textId="5C87D5F0" w:rsidR="00A07434" w:rsidRPr="004D1A01" w:rsidRDefault="0061671A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6C41D7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A07434"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A07434" w:rsidRPr="009C54AE" w14:paraId="4FDB97C3" w14:textId="77777777" w:rsidTr="00CF7B84">
        <w:tc>
          <w:tcPr>
            <w:tcW w:w="2694" w:type="dxa"/>
            <w:vAlign w:val="center"/>
          </w:tcPr>
          <w:p w14:paraId="1EF8DF88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A422E5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semestr VII i VIII</w:t>
            </w:r>
          </w:p>
        </w:tc>
      </w:tr>
      <w:tr w:rsidR="00A07434" w:rsidRPr="009C54AE" w14:paraId="23836773" w14:textId="77777777" w:rsidTr="00CF7B84">
        <w:tc>
          <w:tcPr>
            <w:tcW w:w="2694" w:type="dxa"/>
            <w:vAlign w:val="center"/>
          </w:tcPr>
          <w:p w14:paraId="3659F53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2250D2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A07434" w:rsidRPr="009C54AE" w14:paraId="03C52CA6" w14:textId="77777777" w:rsidTr="00CF7B84">
        <w:tc>
          <w:tcPr>
            <w:tcW w:w="2694" w:type="dxa"/>
            <w:vAlign w:val="center"/>
          </w:tcPr>
          <w:p w14:paraId="0324747B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955406" w14:textId="77777777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07434" w:rsidRPr="009C54AE" w14:paraId="0BB9B4DF" w14:textId="77777777" w:rsidTr="00CF7B84">
        <w:tc>
          <w:tcPr>
            <w:tcW w:w="2694" w:type="dxa"/>
            <w:vAlign w:val="center"/>
          </w:tcPr>
          <w:p w14:paraId="3E4E84D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4B1035" w14:textId="11327999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C52A41">
              <w:rPr>
                <w:rFonts w:ascii="Corbel" w:hAnsi="Corbel"/>
                <w:b w:val="0"/>
                <w:sz w:val="24"/>
                <w:szCs w:val="24"/>
              </w:rPr>
              <w:t>Aneta Kowalczyk</w:t>
            </w:r>
            <w:r w:rsidR="00116F8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93156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07434" w:rsidRPr="009C54AE" w14:paraId="754BC8E4" w14:textId="77777777" w:rsidTr="00CF7B84">
        <w:tc>
          <w:tcPr>
            <w:tcW w:w="2694" w:type="dxa"/>
            <w:vAlign w:val="center"/>
          </w:tcPr>
          <w:p w14:paraId="6E5C8CE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6551A" w14:textId="061D2243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dr</w:t>
            </w:r>
            <w:r w:rsidR="00944C9D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Maria Bosak-Sojka</w:t>
            </w:r>
            <w:r w:rsidR="00116F8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7766DC2B" w14:textId="77777777" w:rsidR="00A07434" w:rsidRPr="009C54AE" w:rsidRDefault="00A07434" w:rsidP="00A0743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0195BE0" w14:textId="77777777" w:rsidR="00A07434" w:rsidRPr="009C54AE" w:rsidRDefault="00A07434" w:rsidP="00A0743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E67CC3" w14:textId="77777777" w:rsidR="00A07434" w:rsidRPr="009C54AE" w:rsidRDefault="00A07434" w:rsidP="00A0743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04D1D41" w14:textId="77777777" w:rsidR="00A07434" w:rsidRPr="009C54AE" w:rsidRDefault="00A07434" w:rsidP="00A0743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07434" w:rsidRPr="009C54AE" w14:paraId="00781549" w14:textId="77777777" w:rsidTr="00CF7B8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D57" w14:textId="77777777" w:rsidR="00A07434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A03D91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D125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60D1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0CBC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8E32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DE6B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88EF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1F67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7F85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E7A3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07434" w:rsidRPr="009C54AE" w14:paraId="68106996" w14:textId="77777777" w:rsidTr="00CF7B8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66C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59DB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E383" w14:textId="36177548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FC96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626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75D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902B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A31A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025A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B5E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07434" w:rsidRPr="009C54AE" w14:paraId="4B3D10BA" w14:textId="77777777" w:rsidTr="00CF7B8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3D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17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7A4F" w14:textId="0B370BC2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DEA5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57C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6299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7F77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A0C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4E8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3E3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0B793AE" w14:textId="77777777" w:rsidR="00A07434" w:rsidRPr="009C54AE" w:rsidRDefault="00A07434" w:rsidP="00A074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A9211A" w14:textId="77777777" w:rsidR="00A07434" w:rsidRPr="009C54AE" w:rsidRDefault="00A07434" w:rsidP="00A0743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67A055" w14:textId="77777777" w:rsidR="00A07434" w:rsidRPr="009C54AE" w:rsidRDefault="00A07434" w:rsidP="00A0743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D0E3E8" w14:textId="77777777" w:rsidR="00C11C11" w:rsidRDefault="00A07434" w:rsidP="00A074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A32A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E7EE9EF" w14:textId="7C7F0432" w:rsidR="00A07434" w:rsidRPr="00AA32A6" w:rsidRDefault="00A07434" w:rsidP="00A074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A32A6">
        <w:rPr>
          <w:rFonts w:ascii="Corbel" w:hAnsi="Corbel"/>
          <w:b w:val="0"/>
          <w:smallCaps w:val="0"/>
          <w:szCs w:val="24"/>
        </w:rPr>
        <w:t>lub</w:t>
      </w:r>
    </w:p>
    <w:p w14:paraId="55E13A3C" w14:textId="77777777" w:rsidR="00A07434" w:rsidRPr="00C11C11" w:rsidRDefault="00A07434" w:rsidP="00A07434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11C11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3C83E36B" w14:textId="77777777" w:rsidR="00A07434" w:rsidRPr="00AA32A6" w:rsidRDefault="00A07434" w:rsidP="00A07434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2AB84E9F" w14:textId="77777777" w:rsidR="00A07434" w:rsidRPr="009C54AE" w:rsidRDefault="00A07434" w:rsidP="00A074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ACFFED" w14:textId="77777777" w:rsidR="00A07434" w:rsidRDefault="00A07434" w:rsidP="00A07434">
      <w:pPr>
        <w:shd w:val="clear" w:color="auto" w:fill="FFFFFF"/>
        <w:spacing w:after="0" w:line="240" w:lineRule="auto"/>
        <w:ind w:left="5"/>
        <w:jc w:val="both"/>
        <w:rPr>
          <w:rFonts w:eastAsia="Cambria"/>
          <w:bCs/>
          <w:iCs/>
          <w:spacing w:val="-22"/>
          <w:sz w:val="24"/>
          <w:szCs w:val="24"/>
        </w:rPr>
      </w:pPr>
    </w:p>
    <w:p w14:paraId="36E322F4" w14:textId="77777777" w:rsidR="00A07434" w:rsidRDefault="00A07434" w:rsidP="00A07434">
      <w:pPr>
        <w:shd w:val="clear" w:color="auto" w:fill="FFFFFF"/>
        <w:spacing w:after="0" w:line="240" w:lineRule="auto"/>
        <w:ind w:left="5" w:firstLine="279"/>
        <w:jc w:val="both"/>
        <w:rPr>
          <w:rFonts w:eastAsia="Cambria"/>
          <w:bCs/>
          <w:iCs/>
          <w:spacing w:val="-22"/>
          <w:sz w:val="24"/>
          <w:szCs w:val="24"/>
        </w:rPr>
      </w:pPr>
      <w:r w:rsidRPr="0000220C">
        <w:rPr>
          <w:rFonts w:eastAsia="Cambria"/>
          <w:bCs/>
          <w:iCs/>
          <w:spacing w:val="-22"/>
          <w:sz w:val="24"/>
          <w:szCs w:val="24"/>
        </w:rPr>
        <w:t>Wykład</w:t>
      </w:r>
      <w:r>
        <w:rPr>
          <w:rFonts w:eastAsia="Cambria"/>
          <w:bCs/>
          <w:iCs/>
          <w:spacing w:val="-22"/>
          <w:sz w:val="24"/>
          <w:szCs w:val="24"/>
        </w:rPr>
        <w:t xml:space="preserve"> - e</w:t>
      </w:r>
      <w:r w:rsidRPr="0000220C">
        <w:rPr>
          <w:rFonts w:eastAsia="Cambria"/>
          <w:bCs/>
          <w:iCs/>
          <w:spacing w:val="-22"/>
          <w:sz w:val="24"/>
          <w:szCs w:val="24"/>
        </w:rPr>
        <w:t>gzamin</w:t>
      </w:r>
    </w:p>
    <w:p w14:paraId="42C0CE38" w14:textId="77777777" w:rsidR="00A07434" w:rsidRPr="0000220C" w:rsidRDefault="00A07434" w:rsidP="00A07434">
      <w:pPr>
        <w:shd w:val="clear" w:color="auto" w:fill="FFFFFF"/>
        <w:spacing w:after="0" w:line="240" w:lineRule="auto"/>
        <w:ind w:left="5"/>
        <w:jc w:val="both"/>
        <w:rPr>
          <w:rFonts w:eastAsia="Cambria"/>
          <w:bCs/>
          <w:iCs/>
          <w:spacing w:val="-22"/>
          <w:sz w:val="24"/>
          <w:szCs w:val="24"/>
        </w:rPr>
      </w:pPr>
    </w:p>
    <w:p w14:paraId="79B4238A" w14:textId="59CACE18" w:rsidR="00A07434" w:rsidRDefault="00A07434" w:rsidP="00A07434">
      <w:pPr>
        <w:shd w:val="clear" w:color="auto" w:fill="FFFFFF"/>
        <w:spacing w:after="0" w:line="240" w:lineRule="auto"/>
        <w:ind w:left="5" w:firstLine="279"/>
        <w:jc w:val="both"/>
        <w:rPr>
          <w:rFonts w:eastAsia="Cambria"/>
          <w:bCs/>
          <w:iCs/>
          <w:spacing w:val="-22"/>
          <w:sz w:val="24"/>
          <w:szCs w:val="24"/>
        </w:rPr>
      </w:pPr>
    </w:p>
    <w:p w14:paraId="0EC4663D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92E470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5271F4" w14:textId="77777777" w:rsidR="00A0743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2EA929B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7434" w:rsidRPr="009C54AE" w14:paraId="6578E7DE" w14:textId="77777777" w:rsidTr="00CF7B84">
        <w:tc>
          <w:tcPr>
            <w:tcW w:w="9670" w:type="dxa"/>
          </w:tcPr>
          <w:p w14:paraId="6C070C89" w14:textId="77777777" w:rsidR="00A07434" w:rsidRPr="008E2AF3" w:rsidRDefault="00A07434" w:rsidP="00CF7B84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00220C">
              <w:rPr>
                <w:b w:val="0"/>
                <w:smallCaps w:val="0"/>
                <w:szCs w:val="20"/>
              </w:rPr>
              <w:t>Podstawowa wiedza z zakresu prawa cywilnego.</w:t>
            </w:r>
          </w:p>
        </w:tc>
      </w:tr>
    </w:tbl>
    <w:p w14:paraId="6A64127A" w14:textId="77777777" w:rsidR="00A0743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p w14:paraId="1C25C291" w14:textId="77777777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A5EBE5" w14:textId="77777777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p w14:paraId="4B57AB60" w14:textId="77777777" w:rsidR="00A07434" w:rsidRDefault="00A07434" w:rsidP="00A0743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D564D06" w14:textId="77777777" w:rsidR="00A07434" w:rsidRPr="009C54AE" w:rsidRDefault="00A07434" w:rsidP="00A0743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07434" w:rsidRPr="009C54AE" w14:paraId="65F1563F" w14:textId="77777777" w:rsidTr="00CF7B84">
        <w:tc>
          <w:tcPr>
            <w:tcW w:w="851" w:type="dxa"/>
            <w:vAlign w:val="center"/>
          </w:tcPr>
          <w:p w14:paraId="72D5E67F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F89824" w14:textId="77777777" w:rsidR="00A07434" w:rsidRPr="00F55956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mbria"/>
                <w:sz w:val="24"/>
                <w:szCs w:val="24"/>
              </w:rPr>
            </w:pPr>
            <w:r w:rsidRPr="0000220C">
              <w:rPr>
                <w:rFonts w:eastAsia="Cambria"/>
                <w:sz w:val="24"/>
                <w:szCs w:val="24"/>
              </w:rPr>
              <w:t xml:space="preserve">Student powinien zapoznać się z materiałem normatywnym z zakresu indywidualnego </w:t>
            </w:r>
            <w:r>
              <w:rPr>
                <w:rFonts w:eastAsia="Cambria"/>
                <w:sz w:val="24"/>
                <w:szCs w:val="24"/>
              </w:rPr>
              <w:br/>
            </w:r>
            <w:r w:rsidRPr="0000220C">
              <w:rPr>
                <w:rFonts w:eastAsia="Cambria"/>
                <w:sz w:val="24"/>
                <w:szCs w:val="24"/>
              </w:rPr>
              <w:t>i zbiorowego prawa pracy oraz ubezpieczeń społecznych.</w:t>
            </w:r>
          </w:p>
        </w:tc>
      </w:tr>
      <w:tr w:rsidR="00A07434" w:rsidRPr="009C54AE" w14:paraId="62848DDB" w14:textId="77777777" w:rsidTr="00CF7B84">
        <w:tc>
          <w:tcPr>
            <w:tcW w:w="851" w:type="dxa"/>
            <w:vAlign w:val="center"/>
          </w:tcPr>
          <w:p w14:paraId="76869F6D" w14:textId="77777777" w:rsidR="00A07434" w:rsidRPr="009C54AE" w:rsidRDefault="00A07434" w:rsidP="00CF7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9F120F" w14:textId="3D5EE666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07AB">
              <w:rPr>
                <w:rFonts w:asciiTheme="minorHAnsi" w:eastAsia="Cambria" w:hAnsiTheme="minorHAnsi"/>
                <w:b w:val="0"/>
                <w:sz w:val="24"/>
                <w:szCs w:val="24"/>
              </w:rPr>
              <w:t>Student powinien zapoznać się z aktualnym orzecznictwem sądowym z zakresu prawa pracy i ubezpieczeń społecznych, uzupełniającym omawiane praktyczne aspekty poszczególnych instytucji prawa</w:t>
            </w:r>
            <w:r>
              <w:rPr>
                <w:rFonts w:asciiTheme="minorHAnsi" w:eastAsia="Cambria" w:hAnsiTheme="minorHAnsi"/>
                <w:b w:val="0"/>
                <w:sz w:val="24"/>
                <w:szCs w:val="24"/>
              </w:rPr>
              <w:t>.</w:t>
            </w:r>
          </w:p>
        </w:tc>
      </w:tr>
      <w:tr w:rsidR="00A07434" w:rsidRPr="009C54AE" w14:paraId="4112A20E" w14:textId="77777777" w:rsidTr="00CF7B84">
        <w:tc>
          <w:tcPr>
            <w:tcW w:w="851" w:type="dxa"/>
            <w:vAlign w:val="center"/>
          </w:tcPr>
          <w:p w14:paraId="1243048C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12173F" w14:textId="7CB9B17D" w:rsidR="00A07434" w:rsidRPr="00F55956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mbria"/>
                <w:sz w:val="24"/>
                <w:szCs w:val="24"/>
              </w:rPr>
            </w:pPr>
            <w:r w:rsidRPr="0000220C">
              <w:rPr>
                <w:rFonts w:eastAsia="Cambria"/>
                <w:sz w:val="24"/>
                <w:szCs w:val="24"/>
              </w:rPr>
              <w:t xml:space="preserve">Student powinien uzyskać </w:t>
            </w:r>
            <w:r>
              <w:rPr>
                <w:rFonts w:eastAsia="Cambria"/>
                <w:sz w:val="24"/>
                <w:szCs w:val="24"/>
              </w:rPr>
              <w:t xml:space="preserve">wstępne i podstawowe </w:t>
            </w:r>
            <w:r w:rsidRPr="0000220C">
              <w:rPr>
                <w:rFonts w:eastAsia="Cambria"/>
                <w:sz w:val="24"/>
                <w:szCs w:val="24"/>
              </w:rPr>
              <w:t>umiejętności samodzielnego rozwiązywania problemów z zakresu prawa pracy i ubezpieczeń społecznych.</w:t>
            </w:r>
          </w:p>
        </w:tc>
      </w:tr>
    </w:tbl>
    <w:p w14:paraId="02DFC89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EB945" w14:textId="77777777" w:rsidR="00A07434" w:rsidRPr="009C54AE" w:rsidRDefault="00A07434" w:rsidP="00A0743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BB66E4C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A07434" w:rsidRPr="009C54AE" w14:paraId="2F204C25" w14:textId="77777777" w:rsidTr="00CF7B84">
        <w:tc>
          <w:tcPr>
            <w:tcW w:w="1679" w:type="dxa"/>
            <w:vAlign w:val="center"/>
          </w:tcPr>
          <w:p w14:paraId="00B24F7A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39FA41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68C47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434" w:rsidRPr="009C54AE" w14:paraId="6656DCD2" w14:textId="77777777" w:rsidTr="00CF7B84">
        <w:tc>
          <w:tcPr>
            <w:tcW w:w="1679" w:type="dxa"/>
          </w:tcPr>
          <w:p w14:paraId="051604C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5595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8C312C0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Wymienia i charakteryzuje podstawowe funkcje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zasady prawa pracy</w:t>
            </w:r>
          </w:p>
        </w:tc>
        <w:tc>
          <w:tcPr>
            <w:tcW w:w="1865" w:type="dxa"/>
          </w:tcPr>
          <w:p w14:paraId="2EB32745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K_W03, K_W04, K_W10,</w:t>
            </w:r>
          </w:p>
          <w:p w14:paraId="29F63B8A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5C123F2D" w14:textId="77777777" w:rsidTr="00CF7B84">
        <w:tc>
          <w:tcPr>
            <w:tcW w:w="1679" w:type="dxa"/>
          </w:tcPr>
          <w:p w14:paraId="2D624D4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2F3AEF8A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Rozróżnia umowne i pozaumowne podstawy nawiązania stosunku pracy</w:t>
            </w:r>
          </w:p>
        </w:tc>
        <w:tc>
          <w:tcPr>
            <w:tcW w:w="1865" w:type="dxa"/>
          </w:tcPr>
          <w:p w14:paraId="03043FB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550C833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0776E11C" w14:textId="77777777" w:rsidTr="00CF7B84">
        <w:tc>
          <w:tcPr>
            <w:tcW w:w="1679" w:type="dxa"/>
          </w:tcPr>
          <w:p w14:paraId="430E97A9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21DD00F8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Wymienia i charakteryzuje umowy o pracę</w:t>
            </w:r>
          </w:p>
        </w:tc>
        <w:tc>
          <w:tcPr>
            <w:tcW w:w="1865" w:type="dxa"/>
          </w:tcPr>
          <w:p w14:paraId="367AE40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</w:p>
          <w:p w14:paraId="238A3097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0CF1C989" w14:textId="77777777" w:rsidTr="00CF7B84">
        <w:tc>
          <w:tcPr>
            <w:tcW w:w="1679" w:type="dxa"/>
          </w:tcPr>
          <w:p w14:paraId="76A690E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6F114AA0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Przyswaja i charakteryzuje sposoby rozwiązywania umów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850352">
              <w:rPr>
                <w:rFonts w:ascii="Corbel" w:hAnsi="Corbel"/>
                <w:sz w:val="24"/>
                <w:szCs w:val="24"/>
              </w:rPr>
              <w:t>o pracę</w:t>
            </w:r>
          </w:p>
        </w:tc>
        <w:tc>
          <w:tcPr>
            <w:tcW w:w="1865" w:type="dxa"/>
          </w:tcPr>
          <w:p w14:paraId="0568C73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1FAEB8BC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17FD7CEE" w14:textId="77777777" w:rsidTr="00CF7B84">
        <w:tc>
          <w:tcPr>
            <w:tcW w:w="1679" w:type="dxa"/>
          </w:tcPr>
          <w:p w14:paraId="32CD39F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06350D6D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3C50C286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Objaśnia różnice między umową o pracę,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a cywilnoprawnymi podstawami zatrudnienia</w:t>
            </w:r>
          </w:p>
        </w:tc>
        <w:tc>
          <w:tcPr>
            <w:tcW w:w="1865" w:type="dxa"/>
          </w:tcPr>
          <w:p w14:paraId="014363CD" w14:textId="77777777" w:rsidR="00A07434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K_W12</w:t>
            </w:r>
          </w:p>
          <w:p w14:paraId="1158702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K_W13,</w:t>
            </w:r>
          </w:p>
          <w:p w14:paraId="08D2BF31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ABAE7C8" w14:textId="77777777" w:rsidTr="00CF7B84">
        <w:tc>
          <w:tcPr>
            <w:tcW w:w="1679" w:type="dxa"/>
          </w:tcPr>
          <w:p w14:paraId="72AE622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26F96B3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Zna podstawowe prawa i obowiązki stron stosunku pracy</w:t>
            </w:r>
          </w:p>
        </w:tc>
        <w:tc>
          <w:tcPr>
            <w:tcW w:w="1865" w:type="dxa"/>
          </w:tcPr>
          <w:p w14:paraId="49941AB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K_W05</w:t>
            </w:r>
          </w:p>
          <w:p w14:paraId="51D2B01B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EB8E70C" w14:textId="77777777" w:rsidTr="00CF7B84">
        <w:tc>
          <w:tcPr>
            <w:tcW w:w="1679" w:type="dxa"/>
          </w:tcPr>
          <w:p w14:paraId="0F5AB3AF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25ABF3C1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Wymienia rodzaje odpowiedzialności pracowników na gruncie prawa pracy</w:t>
            </w:r>
          </w:p>
        </w:tc>
        <w:tc>
          <w:tcPr>
            <w:tcW w:w="1865" w:type="dxa"/>
          </w:tcPr>
          <w:p w14:paraId="50B2E8E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7A9E1C8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3F2BA169" w14:textId="77777777" w:rsidTr="00CF7B84">
        <w:tc>
          <w:tcPr>
            <w:tcW w:w="1679" w:type="dxa"/>
          </w:tcPr>
          <w:p w14:paraId="36846AD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1103656B" w14:textId="3619C0F4" w:rsidR="00A07434" w:rsidRPr="00850352" w:rsidRDefault="00D4081D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Wskazuje zakres regulacji prawnych dotyczących </w:t>
            </w:r>
            <w:r>
              <w:rPr>
                <w:rFonts w:ascii="Corbel" w:hAnsi="Corbel"/>
                <w:sz w:val="24"/>
                <w:szCs w:val="24"/>
              </w:rPr>
              <w:t xml:space="preserve">zbiorowego 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prawa </w:t>
            </w:r>
            <w:r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1865" w:type="dxa"/>
          </w:tcPr>
          <w:p w14:paraId="4A566CE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  </w:t>
            </w:r>
          </w:p>
          <w:p w14:paraId="709C81C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0886689" w14:textId="77777777" w:rsidTr="00CF7B84">
        <w:tc>
          <w:tcPr>
            <w:tcW w:w="1679" w:type="dxa"/>
          </w:tcPr>
          <w:p w14:paraId="07DC053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1EC03704" w14:textId="43EB688D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Zna i charakteryzuje</w:t>
            </w:r>
            <w:r w:rsidR="00D4081D">
              <w:rPr>
                <w:rFonts w:ascii="Corbel" w:hAnsi="Corbel"/>
                <w:sz w:val="24"/>
                <w:szCs w:val="24"/>
              </w:rPr>
              <w:t xml:space="preserve"> źródła zbiorowego prawa pracy</w:t>
            </w:r>
          </w:p>
        </w:tc>
        <w:tc>
          <w:tcPr>
            <w:tcW w:w="1865" w:type="dxa"/>
          </w:tcPr>
          <w:p w14:paraId="4F0B64DA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0328D538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0839505F" w14:textId="77777777" w:rsidTr="00CF7B84">
        <w:tc>
          <w:tcPr>
            <w:tcW w:w="1679" w:type="dxa"/>
          </w:tcPr>
          <w:p w14:paraId="1BD28185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976" w:type="dxa"/>
          </w:tcPr>
          <w:p w14:paraId="75BF9D6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Wskazuje istotę prawa koalicji i metody rozwiązywania sporów zbiorowych</w:t>
            </w:r>
          </w:p>
        </w:tc>
        <w:tc>
          <w:tcPr>
            <w:tcW w:w="1865" w:type="dxa"/>
          </w:tcPr>
          <w:p w14:paraId="5307AE8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68BF269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37B7C184" w14:textId="77777777" w:rsidTr="00CF7B84">
        <w:tc>
          <w:tcPr>
            <w:tcW w:w="1679" w:type="dxa"/>
          </w:tcPr>
          <w:p w14:paraId="19CCFF3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 11</w:t>
            </w:r>
          </w:p>
        </w:tc>
        <w:tc>
          <w:tcPr>
            <w:tcW w:w="5976" w:type="dxa"/>
          </w:tcPr>
          <w:p w14:paraId="68689FE0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Zna i charakteryzuje podstawowe uprawnienia związków zawodowych i organizacji pracodawców</w:t>
            </w:r>
          </w:p>
        </w:tc>
        <w:tc>
          <w:tcPr>
            <w:tcW w:w="1865" w:type="dxa"/>
          </w:tcPr>
          <w:p w14:paraId="10CA309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A07434" w:rsidRPr="009C54AE" w14:paraId="4E49408F" w14:textId="77777777" w:rsidTr="00CF7B84">
        <w:tc>
          <w:tcPr>
            <w:tcW w:w="1679" w:type="dxa"/>
          </w:tcPr>
          <w:p w14:paraId="1F87AD90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6" w:type="dxa"/>
          </w:tcPr>
          <w:p w14:paraId="331A212A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Przygotowuje pisma w zakresie nawiązania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rozwiązania umowy o pracę</w:t>
            </w:r>
          </w:p>
        </w:tc>
        <w:tc>
          <w:tcPr>
            <w:tcW w:w="1865" w:type="dxa"/>
          </w:tcPr>
          <w:p w14:paraId="0C77166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K_U09</w:t>
            </w:r>
          </w:p>
          <w:p w14:paraId="4FA37EEE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61D95E3" w14:textId="77777777" w:rsidTr="00CF7B84">
        <w:tc>
          <w:tcPr>
            <w:tcW w:w="1679" w:type="dxa"/>
          </w:tcPr>
          <w:p w14:paraId="6B3E8E7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6" w:type="dxa"/>
          </w:tcPr>
          <w:p w14:paraId="59EBF68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Potrafi dochodzić swoich praw gwarantowanych przez regulacje prawne</w:t>
            </w:r>
          </w:p>
        </w:tc>
        <w:tc>
          <w:tcPr>
            <w:tcW w:w="1865" w:type="dxa"/>
          </w:tcPr>
          <w:p w14:paraId="4C5E1CD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K_U02, </w:t>
            </w:r>
          </w:p>
          <w:p w14:paraId="5184747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K_U04</w:t>
            </w:r>
          </w:p>
          <w:p w14:paraId="6174BA5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73549208" w14:textId="77777777" w:rsidTr="00CF7B84">
        <w:tc>
          <w:tcPr>
            <w:tcW w:w="1679" w:type="dxa"/>
          </w:tcPr>
          <w:p w14:paraId="480C101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6" w:type="dxa"/>
          </w:tcPr>
          <w:p w14:paraId="11D2080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Analizuje regulacje prawne w zakresie praw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obowiązków stron stosunku pracy</w:t>
            </w:r>
          </w:p>
        </w:tc>
        <w:tc>
          <w:tcPr>
            <w:tcW w:w="1865" w:type="dxa"/>
          </w:tcPr>
          <w:p w14:paraId="418B3EA0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14:paraId="15EE558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F6C5DA4" w14:textId="77777777" w:rsidTr="00CF7B84">
        <w:tc>
          <w:tcPr>
            <w:tcW w:w="1679" w:type="dxa"/>
          </w:tcPr>
          <w:p w14:paraId="0E73234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6" w:type="dxa"/>
          </w:tcPr>
          <w:p w14:paraId="721C799C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Rozwiązuje samodzielnie podstawowe problemy prawne w oparciu przyswojoną wiedzę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zdobyte umiejętności w zakresie analizy omówionych regulacji prawnych</w:t>
            </w:r>
          </w:p>
        </w:tc>
        <w:tc>
          <w:tcPr>
            <w:tcW w:w="1865" w:type="dxa"/>
          </w:tcPr>
          <w:p w14:paraId="49723F5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K_U03, </w:t>
            </w:r>
          </w:p>
          <w:p w14:paraId="3EF40B20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K_U04, </w:t>
            </w:r>
          </w:p>
          <w:p w14:paraId="335B986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K_U05, </w:t>
            </w:r>
          </w:p>
          <w:p w14:paraId="5BF26FB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K_U06, </w:t>
            </w:r>
          </w:p>
          <w:p w14:paraId="7EB4F0E8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K_U10, </w:t>
            </w:r>
          </w:p>
          <w:p w14:paraId="7E8AF94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K_U12, </w:t>
            </w:r>
          </w:p>
          <w:p w14:paraId="348A0285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K_U13, </w:t>
            </w:r>
          </w:p>
          <w:p w14:paraId="2D8F672F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K_U15</w:t>
            </w:r>
          </w:p>
          <w:p w14:paraId="717638C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475DDBD" w14:textId="77777777" w:rsidTr="00CF7B84">
        <w:tc>
          <w:tcPr>
            <w:tcW w:w="1679" w:type="dxa"/>
          </w:tcPr>
          <w:p w14:paraId="5B513D7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6" w:type="dxa"/>
          </w:tcPr>
          <w:p w14:paraId="56AFAC63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Posługuje się ustawową terminologią używaną na gruncie prawa pracy</w:t>
            </w:r>
          </w:p>
        </w:tc>
        <w:tc>
          <w:tcPr>
            <w:tcW w:w="1865" w:type="dxa"/>
          </w:tcPr>
          <w:p w14:paraId="2C75279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K_U08</w:t>
            </w:r>
          </w:p>
          <w:p w14:paraId="257D56C1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21A3839D" w14:textId="77777777" w:rsidTr="00CF7B84">
        <w:tc>
          <w:tcPr>
            <w:tcW w:w="1679" w:type="dxa"/>
          </w:tcPr>
          <w:p w14:paraId="48C87B45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5976" w:type="dxa"/>
          </w:tcPr>
          <w:p w14:paraId="4E2DD73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Ma świadomość wpływu zmian </w:t>
            </w:r>
            <w:proofErr w:type="spellStart"/>
            <w:r w:rsidRPr="00850352">
              <w:rPr>
                <w:rFonts w:ascii="Corbel" w:hAnsi="Corbel"/>
                <w:sz w:val="24"/>
                <w:szCs w:val="24"/>
              </w:rPr>
              <w:t>polityczno</w:t>
            </w:r>
            <w:proofErr w:type="spellEnd"/>
            <w:r w:rsidRPr="00850352">
              <w:rPr>
                <w:rFonts w:ascii="Corbel" w:hAnsi="Corbel"/>
                <w:sz w:val="24"/>
                <w:szCs w:val="24"/>
              </w:rPr>
              <w:t xml:space="preserve"> – gospodarczych na kształtowanie regulacji prawnych z zakresu prawa pracy i skuteczność tych już istniejących</w:t>
            </w:r>
          </w:p>
        </w:tc>
        <w:tc>
          <w:tcPr>
            <w:tcW w:w="1865" w:type="dxa"/>
          </w:tcPr>
          <w:p w14:paraId="4FA627F4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3457A6B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0CD5D8CE" w14:textId="77777777" w:rsidTr="00CF7B84">
        <w:tc>
          <w:tcPr>
            <w:tcW w:w="1679" w:type="dxa"/>
          </w:tcPr>
          <w:p w14:paraId="18FCDC4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14:paraId="379C4DA4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Posiada zdolność krytycznej oceny regulacji prawnych z  punktu widzenia ich skuteczności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w zakresie potrzeb stron stosunku pracy</w:t>
            </w:r>
          </w:p>
        </w:tc>
        <w:tc>
          <w:tcPr>
            <w:tcW w:w="1865" w:type="dxa"/>
          </w:tcPr>
          <w:p w14:paraId="025B53F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</w:p>
          <w:p w14:paraId="04B1C85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336034C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602EFE21" w14:textId="77777777" w:rsidTr="00CF7B84">
        <w:tc>
          <w:tcPr>
            <w:tcW w:w="1679" w:type="dxa"/>
          </w:tcPr>
          <w:p w14:paraId="02EB209B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14:paraId="114E9A43" w14:textId="77777777" w:rsidR="00A07434" w:rsidRPr="008428B6" w:rsidRDefault="00A07434" w:rsidP="00CF7B84">
            <w:pPr>
              <w:rPr>
                <w:rFonts w:ascii="Corbel" w:hAnsi="Corbel"/>
                <w:bCs/>
                <w:sz w:val="24"/>
                <w:szCs w:val="24"/>
              </w:rPr>
            </w:pPr>
            <w:r w:rsidRPr="008428B6">
              <w:rPr>
                <w:rFonts w:ascii="Corbel" w:hAnsi="Corbel"/>
                <w:bCs/>
                <w:sz w:val="24"/>
                <w:szCs w:val="24"/>
              </w:rPr>
              <w:t>Ma świadomość społecznego znaczenia zawodu prawnika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 zasad etycznych</w:t>
            </w:r>
          </w:p>
        </w:tc>
        <w:tc>
          <w:tcPr>
            <w:tcW w:w="1865" w:type="dxa"/>
          </w:tcPr>
          <w:p w14:paraId="0F80C42A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4 </w:t>
            </w:r>
          </w:p>
          <w:p w14:paraId="59F23A7D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CBAAA9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6719A2EA" w14:textId="77777777" w:rsidTr="00CF7B84">
        <w:tc>
          <w:tcPr>
            <w:tcW w:w="1679" w:type="dxa"/>
          </w:tcPr>
          <w:p w14:paraId="05D8165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5976" w:type="dxa"/>
          </w:tcPr>
          <w:p w14:paraId="4DDD3BED" w14:textId="77777777" w:rsidR="00A07434" w:rsidRPr="008428B6" w:rsidRDefault="00A07434" w:rsidP="00CF7B84">
            <w:pPr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Szanuje poglądy innych</w:t>
            </w:r>
          </w:p>
        </w:tc>
        <w:tc>
          <w:tcPr>
            <w:tcW w:w="1865" w:type="dxa"/>
          </w:tcPr>
          <w:p w14:paraId="3B50E1C4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10</w:t>
            </w:r>
          </w:p>
          <w:p w14:paraId="28F200E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1D4D5CB" w14:textId="77777777" w:rsidTr="00CF7B84">
        <w:tc>
          <w:tcPr>
            <w:tcW w:w="1679" w:type="dxa"/>
          </w:tcPr>
          <w:p w14:paraId="5D8BD4A8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976" w:type="dxa"/>
          </w:tcPr>
          <w:p w14:paraId="586A0F3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Prezentuje postawę gotowości inicjowania działań </w:t>
            </w:r>
            <w:r w:rsidRPr="00850352">
              <w:rPr>
                <w:rFonts w:ascii="Corbel" w:eastAsia="Cambria" w:hAnsi="Corbel"/>
                <w:sz w:val="24"/>
                <w:szCs w:val="24"/>
              </w:rPr>
              <w:t>zmierzających do ochrony praw stron stosunku pracy</w:t>
            </w:r>
          </w:p>
        </w:tc>
        <w:tc>
          <w:tcPr>
            <w:tcW w:w="1865" w:type="dxa"/>
          </w:tcPr>
          <w:p w14:paraId="77D6972E" w14:textId="77777777" w:rsidR="00A07434" w:rsidRPr="00F55956" w:rsidRDefault="00A07434" w:rsidP="00CF7B84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7E72B69E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2D1A931B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8A3BC9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248B14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F837E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84CD18" w14:textId="77777777" w:rsidR="00A07434" w:rsidRPr="009C54AE" w:rsidRDefault="00A07434" w:rsidP="00A074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7BCCC16" w14:textId="77777777" w:rsidR="00A07434" w:rsidRDefault="00A07434" w:rsidP="00A0743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50EE54F0" w14:textId="77777777" w:rsidR="00A07434" w:rsidRPr="009C54AE" w:rsidRDefault="00A07434" w:rsidP="00A0743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7938"/>
        <w:gridCol w:w="1560"/>
      </w:tblGrid>
      <w:tr w:rsidR="00A07434" w:rsidRPr="00663B5E" w14:paraId="15D5D078" w14:textId="77777777" w:rsidTr="00CF7B84">
        <w:tc>
          <w:tcPr>
            <w:tcW w:w="7938" w:type="dxa"/>
          </w:tcPr>
          <w:p w14:paraId="623D5912" w14:textId="77777777" w:rsidR="00A07434" w:rsidRPr="00D92A42" w:rsidRDefault="00A07434" w:rsidP="00CF7B84">
            <w:pPr>
              <w:spacing w:after="12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Treść merytoryczna</w:t>
            </w:r>
          </w:p>
        </w:tc>
        <w:tc>
          <w:tcPr>
            <w:tcW w:w="1560" w:type="dxa"/>
          </w:tcPr>
          <w:p w14:paraId="668EF83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Liczba godzin</w:t>
            </w:r>
          </w:p>
        </w:tc>
      </w:tr>
      <w:tr w:rsidR="00A07434" w:rsidRPr="002841DF" w14:paraId="31E8ED6F" w14:textId="77777777" w:rsidTr="00CF7B84">
        <w:tc>
          <w:tcPr>
            <w:tcW w:w="7938" w:type="dxa"/>
          </w:tcPr>
          <w:p w14:paraId="46AB47B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Pojęcie i geneza prawa pracy.</w:t>
            </w:r>
          </w:p>
        </w:tc>
        <w:tc>
          <w:tcPr>
            <w:tcW w:w="1560" w:type="dxa"/>
          </w:tcPr>
          <w:p w14:paraId="33E9F857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2629EEA" w14:textId="77777777" w:rsidTr="00CF7B84">
        <w:tc>
          <w:tcPr>
            <w:tcW w:w="7938" w:type="dxa"/>
          </w:tcPr>
          <w:p w14:paraId="4FE98E45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Funkcje i zasady prawa pracy.</w:t>
            </w:r>
          </w:p>
        </w:tc>
        <w:tc>
          <w:tcPr>
            <w:tcW w:w="1560" w:type="dxa"/>
          </w:tcPr>
          <w:p w14:paraId="4E03C9D4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9F1F07F" w14:textId="77777777" w:rsidTr="00CF7B84">
        <w:tc>
          <w:tcPr>
            <w:tcW w:w="7938" w:type="dxa"/>
          </w:tcPr>
          <w:p w14:paraId="1C7722C5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Źródła prawa pracy. </w:t>
            </w:r>
          </w:p>
        </w:tc>
        <w:tc>
          <w:tcPr>
            <w:tcW w:w="1560" w:type="dxa"/>
          </w:tcPr>
          <w:p w14:paraId="217D960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A889CB0" w14:textId="77777777" w:rsidTr="00CF7B84">
        <w:tc>
          <w:tcPr>
            <w:tcW w:w="7938" w:type="dxa"/>
          </w:tcPr>
          <w:p w14:paraId="01A4237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Stosunek pracy-charakterystyka. </w:t>
            </w:r>
          </w:p>
        </w:tc>
        <w:tc>
          <w:tcPr>
            <w:tcW w:w="1560" w:type="dxa"/>
          </w:tcPr>
          <w:p w14:paraId="10F0375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5AD04CE" w14:textId="77777777" w:rsidTr="00CF7B84">
        <w:tc>
          <w:tcPr>
            <w:tcW w:w="7938" w:type="dxa"/>
          </w:tcPr>
          <w:p w14:paraId="15EFF03B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Podstawy nawiązania stosunku pracy. </w:t>
            </w:r>
          </w:p>
        </w:tc>
        <w:tc>
          <w:tcPr>
            <w:tcW w:w="1560" w:type="dxa"/>
          </w:tcPr>
          <w:p w14:paraId="30DFD2F6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047DB35F" w14:textId="77777777" w:rsidTr="00CF7B84">
        <w:tc>
          <w:tcPr>
            <w:tcW w:w="7938" w:type="dxa"/>
          </w:tcPr>
          <w:p w14:paraId="299E19B8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Modyfikacja, rozwiązanie i wygaśnięcie stosunku pracy.</w:t>
            </w:r>
          </w:p>
        </w:tc>
        <w:tc>
          <w:tcPr>
            <w:tcW w:w="1560" w:type="dxa"/>
          </w:tcPr>
          <w:p w14:paraId="314D7B3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4B203DD6" w14:textId="77777777" w:rsidTr="00CF7B84">
        <w:tc>
          <w:tcPr>
            <w:tcW w:w="7938" w:type="dxa"/>
          </w:tcPr>
          <w:p w14:paraId="6556FFAD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Atypowe formy zatrudnienia</w:t>
            </w:r>
          </w:p>
        </w:tc>
        <w:tc>
          <w:tcPr>
            <w:tcW w:w="1560" w:type="dxa"/>
          </w:tcPr>
          <w:p w14:paraId="559B8A94" w14:textId="77777777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A07434" w14:paraId="778CBA5F" w14:textId="77777777" w:rsidTr="00CF7B84">
        <w:tc>
          <w:tcPr>
            <w:tcW w:w="7938" w:type="dxa"/>
          </w:tcPr>
          <w:p w14:paraId="2EF10E1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Wynagrodzenie za pracę.</w:t>
            </w:r>
          </w:p>
        </w:tc>
        <w:tc>
          <w:tcPr>
            <w:tcW w:w="1560" w:type="dxa"/>
          </w:tcPr>
          <w:p w14:paraId="70B5550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71BE65CF" w14:textId="77777777" w:rsidTr="00CF7B84">
        <w:tc>
          <w:tcPr>
            <w:tcW w:w="7938" w:type="dxa"/>
          </w:tcPr>
          <w:p w14:paraId="6CD6C904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Obowiązki stron stosunku pracy</w:t>
            </w:r>
          </w:p>
        </w:tc>
        <w:tc>
          <w:tcPr>
            <w:tcW w:w="1560" w:type="dxa"/>
          </w:tcPr>
          <w:p w14:paraId="06EA9E0F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300C2D8" w14:textId="77777777" w:rsidTr="00CF7B84">
        <w:tc>
          <w:tcPr>
            <w:tcW w:w="7938" w:type="dxa"/>
          </w:tcPr>
          <w:p w14:paraId="3054B787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Odpowiedzialność materialna, porządkowa i dyscyplinarna pracownika. </w:t>
            </w:r>
          </w:p>
        </w:tc>
        <w:tc>
          <w:tcPr>
            <w:tcW w:w="1560" w:type="dxa"/>
          </w:tcPr>
          <w:p w14:paraId="3D117D4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DFE10B2" w14:textId="77777777" w:rsidTr="00CF7B84">
        <w:tc>
          <w:tcPr>
            <w:tcW w:w="7938" w:type="dxa"/>
          </w:tcPr>
          <w:p w14:paraId="2F3FCA7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Czas pracy. </w:t>
            </w:r>
          </w:p>
        </w:tc>
        <w:tc>
          <w:tcPr>
            <w:tcW w:w="1560" w:type="dxa"/>
          </w:tcPr>
          <w:p w14:paraId="3D45E8B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3983404" w14:textId="77777777" w:rsidTr="00CF7B84">
        <w:tc>
          <w:tcPr>
            <w:tcW w:w="7938" w:type="dxa"/>
          </w:tcPr>
          <w:p w14:paraId="56D3506F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Urlopy pracownicze.</w:t>
            </w:r>
          </w:p>
        </w:tc>
        <w:tc>
          <w:tcPr>
            <w:tcW w:w="1560" w:type="dxa"/>
          </w:tcPr>
          <w:p w14:paraId="03C18F04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6DC9B29" w14:textId="77777777" w:rsidTr="00CF7B84">
        <w:tc>
          <w:tcPr>
            <w:tcW w:w="7938" w:type="dxa"/>
          </w:tcPr>
          <w:p w14:paraId="711053B1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rodzicielstwa. </w:t>
            </w:r>
          </w:p>
        </w:tc>
        <w:tc>
          <w:tcPr>
            <w:tcW w:w="1560" w:type="dxa"/>
          </w:tcPr>
          <w:p w14:paraId="1A67B021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CFDEE55" w14:textId="77777777" w:rsidTr="00CF7B84">
        <w:tc>
          <w:tcPr>
            <w:tcW w:w="7938" w:type="dxa"/>
          </w:tcPr>
          <w:p w14:paraId="28393E13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pracowników młodocianych. </w:t>
            </w:r>
          </w:p>
        </w:tc>
        <w:tc>
          <w:tcPr>
            <w:tcW w:w="1560" w:type="dxa"/>
          </w:tcPr>
          <w:p w14:paraId="370F320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F4F7F52" w14:textId="77777777" w:rsidTr="00CF7B84">
        <w:tc>
          <w:tcPr>
            <w:tcW w:w="7938" w:type="dxa"/>
          </w:tcPr>
          <w:p w14:paraId="14AD25E6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Źródła zbiorowego prawa pracy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   </w:t>
            </w:r>
          </w:p>
          <w:p w14:paraId="5193951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CA5C9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11E2FA1D" w14:textId="77777777" w:rsidTr="00CF7B84">
        <w:tc>
          <w:tcPr>
            <w:tcW w:w="7938" w:type="dxa"/>
          </w:tcPr>
          <w:p w14:paraId="07D464E7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związków zawodowych</w:t>
            </w:r>
          </w:p>
        </w:tc>
        <w:tc>
          <w:tcPr>
            <w:tcW w:w="1560" w:type="dxa"/>
          </w:tcPr>
          <w:p w14:paraId="7A2FABE9" w14:textId="02053268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A07434" w14:paraId="12D59427" w14:textId="77777777" w:rsidTr="00CF7B84">
        <w:tc>
          <w:tcPr>
            <w:tcW w:w="7938" w:type="dxa"/>
          </w:tcPr>
          <w:p w14:paraId="4BA1F6BD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organizacji pracodawców</w:t>
            </w:r>
          </w:p>
        </w:tc>
        <w:tc>
          <w:tcPr>
            <w:tcW w:w="1560" w:type="dxa"/>
          </w:tcPr>
          <w:p w14:paraId="1F838016" w14:textId="28CA5DAC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3E1CF0E8" w14:textId="77777777" w:rsidTr="00CF7B84">
        <w:tc>
          <w:tcPr>
            <w:tcW w:w="7938" w:type="dxa"/>
          </w:tcPr>
          <w:p w14:paraId="26A14C93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Rady pracowników i ich uprawnienia</w:t>
            </w:r>
          </w:p>
        </w:tc>
        <w:tc>
          <w:tcPr>
            <w:tcW w:w="1560" w:type="dxa"/>
          </w:tcPr>
          <w:p w14:paraId="150363EB" w14:textId="42499339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5F525C0" w14:textId="77777777" w:rsidTr="00CF7B84">
        <w:tc>
          <w:tcPr>
            <w:tcW w:w="7938" w:type="dxa"/>
          </w:tcPr>
          <w:p w14:paraId="7752D982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Spory zbiorowe</w:t>
            </w:r>
          </w:p>
        </w:tc>
        <w:tc>
          <w:tcPr>
            <w:tcW w:w="1560" w:type="dxa"/>
          </w:tcPr>
          <w:p w14:paraId="406F3947" w14:textId="738E7E37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1FC5E5E4" w14:textId="77777777" w:rsidTr="00CF7B84">
        <w:tc>
          <w:tcPr>
            <w:tcW w:w="7938" w:type="dxa"/>
          </w:tcPr>
          <w:p w14:paraId="28B5D8C5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560" w:type="dxa"/>
          </w:tcPr>
          <w:p w14:paraId="6349C2E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b/>
                <w:sz w:val="24"/>
                <w:szCs w:val="24"/>
              </w:rPr>
              <w:t>0 godz.</w:t>
            </w:r>
          </w:p>
        </w:tc>
      </w:tr>
    </w:tbl>
    <w:p w14:paraId="06111F7E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1D912" w14:textId="4BEFA60A" w:rsidR="00A07434" w:rsidRPr="001B59B6" w:rsidRDefault="00A07434" w:rsidP="00A0743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B59B6">
        <w:rPr>
          <w:rFonts w:ascii="Corbel" w:hAnsi="Corbel"/>
          <w:sz w:val="24"/>
          <w:szCs w:val="24"/>
        </w:rPr>
        <w:t xml:space="preserve">Problematyka ćwiczeń audytoryjnych </w:t>
      </w:r>
      <w:r w:rsidR="00C11C11">
        <w:rPr>
          <w:rFonts w:ascii="Corbel" w:hAnsi="Corbel"/>
          <w:sz w:val="24"/>
          <w:szCs w:val="24"/>
        </w:rPr>
        <w:t xml:space="preserve">– nie dotyczy </w:t>
      </w:r>
    </w:p>
    <w:p w14:paraId="5C70FFD2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130862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35836C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6FFAEC2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0313A" w14:textId="77777777" w:rsidR="00A07434" w:rsidRDefault="00A07434" w:rsidP="00A07434">
      <w:pPr>
        <w:spacing w:after="0" w:line="240" w:lineRule="auto"/>
        <w:jc w:val="both"/>
        <w:rPr>
          <w:rFonts w:eastAsia="Cambria"/>
          <w:sz w:val="24"/>
          <w:szCs w:val="24"/>
        </w:rPr>
      </w:pPr>
      <w:r w:rsidRPr="00BE1954">
        <w:rPr>
          <w:rFonts w:eastAsia="Cambria"/>
          <w:sz w:val="24"/>
          <w:szCs w:val="24"/>
        </w:rPr>
        <w:t>Wykład</w:t>
      </w:r>
      <w:r>
        <w:rPr>
          <w:rFonts w:eastAsia="Cambria"/>
          <w:sz w:val="24"/>
          <w:szCs w:val="24"/>
        </w:rPr>
        <w:t xml:space="preserve"> konwersatoryjny</w:t>
      </w:r>
      <w:r w:rsidRPr="00BE1954">
        <w:rPr>
          <w:rFonts w:eastAsia="Cambria"/>
          <w:sz w:val="24"/>
          <w:szCs w:val="24"/>
        </w:rPr>
        <w:t>, dyskusja,</w:t>
      </w:r>
      <w:r>
        <w:rPr>
          <w:rFonts w:eastAsia="Cambria"/>
          <w:sz w:val="24"/>
          <w:szCs w:val="24"/>
        </w:rPr>
        <w:t xml:space="preserve"> debata,</w:t>
      </w:r>
      <w:r w:rsidRPr="00BE1954">
        <w:rPr>
          <w:rFonts w:eastAsia="Cambria"/>
          <w:sz w:val="24"/>
          <w:szCs w:val="24"/>
        </w:rPr>
        <w:t xml:space="preserve"> rozwiązywanie kazusów</w:t>
      </w:r>
      <w:r>
        <w:rPr>
          <w:rFonts w:eastAsia="Cambria"/>
          <w:sz w:val="24"/>
          <w:szCs w:val="24"/>
        </w:rPr>
        <w:t>, sporządzanie pism procesowych.</w:t>
      </w:r>
    </w:p>
    <w:p w14:paraId="08CD555E" w14:textId="77777777" w:rsidR="00A07434" w:rsidRDefault="00A07434" w:rsidP="00A07434">
      <w:pPr>
        <w:spacing w:after="0" w:line="240" w:lineRule="auto"/>
        <w:jc w:val="both"/>
        <w:rPr>
          <w:rFonts w:eastAsia="Cambria"/>
          <w:sz w:val="24"/>
          <w:szCs w:val="24"/>
        </w:rPr>
      </w:pPr>
    </w:p>
    <w:p w14:paraId="48509BB7" w14:textId="3B6A311D" w:rsidR="00A07434" w:rsidRPr="007E6F34" w:rsidRDefault="00A07434" w:rsidP="00A07434">
      <w:pPr>
        <w:rPr>
          <w:b/>
          <w:smallCaps/>
          <w:sz w:val="24"/>
          <w:szCs w:val="24"/>
        </w:rPr>
      </w:pPr>
      <w:r w:rsidRPr="007E6F34">
        <w:rPr>
          <w:rFonts w:eastAsia="Cambria"/>
          <w:sz w:val="24"/>
          <w:szCs w:val="24"/>
        </w:rPr>
        <w:t>Ćwiczenia:</w:t>
      </w:r>
      <w:r w:rsidR="00944C9D">
        <w:rPr>
          <w:sz w:val="24"/>
          <w:szCs w:val="24"/>
        </w:rPr>
        <w:t xml:space="preserve"> nie dotyczy </w:t>
      </w:r>
    </w:p>
    <w:p w14:paraId="57728788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FC65441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9B386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BCE90E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07434" w:rsidRPr="009C54AE" w14:paraId="4DC4F63D" w14:textId="77777777" w:rsidTr="00CF7B84">
        <w:tc>
          <w:tcPr>
            <w:tcW w:w="1985" w:type="dxa"/>
            <w:vAlign w:val="center"/>
          </w:tcPr>
          <w:p w14:paraId="5E9968BF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545322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40620D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267148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D4B231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07434" w:rsidRPr="009C54AE" w14:paraId="308DE3FD" w14:textId="77777777" w:rsidTr="00CF7B84">
        <w:tc>
          <w:tcPr>
            <w:tcW w:w="1985" w:type="dxa"/>
          </w:tcPr>
          <w:p w14:paraId="1827667E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E3520">
              <w:rPr>
                <w:rFonts w:ascii="Corbel" w:hAnsi="Corbel"/>
                <w:b w:val="0"/>
                <w:szCs w:val="24"/>
              </w:rPr>
              <w:t>_ 01-13</w:t>
            </w:r>
          </w:p>
        </w:tc>
        <w:tc>
          <w:tcPr>
            <w:tcW w:w="5528" w:type="dxa"/>
          </w:tcPr>
          <w:p w14:paraId="3A93AB91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gzamin,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850352">
              <w:rPr>
                <w:rFonts w:ascii="Corbel" w:hAnsi="Corbel"/>
                <w:sz w:val="24"/>
                <w:szCs w:val="24"/>
              </w:rPr>
              <w:t>isemne sprawdzenie wiedzy</w:t>
            </w:r>
          </w:p>
        </w:tc>
        <w:tc>
          <w:tcPr>
            <w:tcW w:w="2126" w:type="dxa"/>
          </w:tcPr>
          <w:p w14:paraId="4E29B191" w14:textId="0DA96DBF" w:rsidR="00A07434" w:rsidRPr="00AE3520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07434" w:rsidRPr="009C54AE" w14:paraId="07214AA5" w14:textId="77777777" w:rsidTr="00CF7B84">
        <w:tc>
          <w:tcPr>
            <w:tcW w:w="1985" w:type="dxa"/>
          </w:tcPr>
          <w:p w14:paraId="4E70325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 14,15</w:t>
            </w:r>
          </w:p>
        </w:tc>
        <w:tc>
          <w:tcPr>
            <w:tcW w:w="5528" w:type="dxa"/>
          </w:tcPr>
          <w:p w14:paraId="4148B7E8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50352">
              <w:rPr>
                <w:rFonts w:ascii="Corbel" w:hAnsi="Corbel"/>
                <w:sz w:val="24"/>
                <w:szCs w:val="24"/>
              </w:rPr>
              <w:t>ozwiązywanie kazusów</w:t>
            </w:r>
          </w:p>
        </w:tc>
        <w:tc>
          <w:tcPr>
            <w:tcW w:w="2126" w:type="dxa"/>
          </w:tcPr>
          <w:p w14:paraId="1DC419DF" w14:textId="37E3F78D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07434" w:rsidRPr="009C54AE" w14:paraId="346A97C5" w14:textId="77777777" w:rsidTr="00CF7B84">
        <w:tc>
          <w:tcPr>
            <w:tcW w:w="1985" w:type="dxa"/>
          </w:tcPr>
          <w:p w14:paraId="23394C1F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682A133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gzamin,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isemne sprawdzenie wiedzy, 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>yskusja, obserwacja w trakcie zajęć</w:t>
            </w:r>
          </w:p>
        </w:tc>
        <w:tc>
          <w:tcPr>
            <w:tcW w:w="2126" w:type="dxa"/>
          </w:tcPr>
          <w:p w14:paraId="3130B3B3" w14:textId="217106B0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07434" w:rsidRPr="009C54AE" w14:paraId="5EF9BD4E" w14:textId="77777777" w:rsidTr="00CF7B84">
        <w:tc>
          <w:tcPr>
            <w:tcW w:w="1985" w:type="dxa"/>
          </w:tcPr>
          <w:p w14:paraId="784D2DD0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43E38F2E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debata,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ozwiązywanie </w:t>
            </w:r>
            <w:r>
              <w:rPr>
                <w:rFonts w:ascii="Corbel" w:hAnsi="Corbel"/>
                <w:sz w:val="24"/>
                <w:szCs w:val="24"/>
              </w:rPr>
              <w:t>ka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zusów, 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</w:t>
            </w:r>
          </w:p>
        </w:tc>
        <w:tc>
          <w:tcPr>
            <w:tcW w:w="2126" w:type="dxa"/>
          </w:tcPr>
          <w:p w14:paraId="0BF8B30D" w14:textId="081A6203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07434" w:rsidRPr="009C54AE" w14:paraId="37CF1AAB" w14:textId="77777777" w:rsidTr="00CF7B84">
        <w:tc>
          <w:tcPr>
            <w:tcW w:w="1985" w:type="dxa"/>
          </w:tcPr>
          <w:p w14:paraId="2DE05365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11EC1F6A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yskusja, 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</w:t>
            </w:r>
          </w:p>
        </w:tc>
        <w:tc>
          <w:tcPr>
            <w:tcW w:w="2126" w:type="dxa"/>
          </w:tcPr>
          <w:p w14:paraId="2A7DD131" w14:textId="63A351C0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07434" w:rsidRPr="009C54AE" w14:paraId="2CF3B808" w14:textId="77777777" w:rsidTr="00CF7B84">
        <w:tc>
          <w:tcPr>
            <w:tcW w:w="1985" w:type="dxa"/>
          </w:tcPr>
          <w:p w14:paraId="1F3EF21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4CDAC36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>yskusja, debata</w:t>
            </w:r>
          </w:p>
        </w:tc>
        <w:tc>
          <w:tcPr>
            <w:tcW w:w="2126" w:type="dxa"/>
          </w:tcPr>
          <w:p w14:paraId="7F885A0E" w14:textId="0B840C98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07434" w:rsidRPr="009C54AE" w14:paraId="478876AF" w14:textId="77777777" w:rsidTr="00CF7B84">
        <w:tc>
          <w:tcPr>
            <w:tcW w:w="1985" w:type="dxa"/>
          </w:tcPr>
          <w:p w14:paraId="1CE7E8F2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07E03DD2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>gzamin, pisemne sprawdzenie wiedzy</w:t>
            </w:r>
          </w:p>
        </w:tc>
        <w:tc>
          <w:tcPr>
            <w:tcW w:w="2126" w:type="dxa"/>
          </w:tcPr>
          <w:p w14:paraId="40B053B7" w14:textId="2E9356FA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07434" w:rsidRPr="009C54AE" w14:paraId="2A7AB5C5" w14:textId="77777777" w:rsidTr="00CF7B84">
        <w:tc>
          <w:tcPr>
            <w:tcW w:w="1985" w:type="dxa"/>
          </w:tcPr>
          <w:p w14:paraId="593E044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3B37A09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procesowych, obserwacja w trakcie zajęć</w:t>
            </w:r>
          </w:p>
        </w:tc>
        <w:tc>
          <w:tcPr>
            <w:tcW w:w="2126" w:type="dxa"/>
          </w:tcPr>
          <w:p w14:paraId="6018978C" w14:textId="657C80CC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409C0D39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B4289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384E285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7434" w:rsidRPr="009C54AE" w14:paraId="5E1F6D3C" w14:textId="77777777" w:rsidTr="00CF7B84">
        <w:tc>
          <w:tcPr>
            <w:tcW w:w="9670" w:type="dxa"/>
          </w:tcPr>
          <w:p w14:paraId="599A0D01" w14:textId="77777777" w:rsidR="00944C9D" w:rsidRDefault="00A07434" w:rsidP="00CF7B84">
            <w:pPr>
              <w:rPr>
                <w:rFonts w:ascii="Corbel" w:hAnsi="Corbel"/>
                <w:sz w:val="24"/>
                <w:szCs w:val="24"/>
              </w:rPr>
            </w:pPr>
            <w:r w:rsidRPr="00AE3520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</w:t>
            </w:r>
            <w:r w:rsidRPr="00AE3520">
              <w:rPr>
                <w:rFonts w:ascii="Corbel" w:hAnsi="Corbel"/>
                <w:sz w:val="24"/>
                <w:szCs w:val="24"/>
              </w:rPr>
              <w:t>zamin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10FD3D25" w14:textId="6FF8C875" w:rsidR="00A07434" w:rsidRPr="004E46CB" w:rsidRDefault="00A07434" w:rsidP="00CF7B8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Test </w:t>
            </w:r>
            <w:r w:rsidR="006C41D7">
              <w:rPr>
                <w:rFonts w:ascii="Corbel" w:hAnsi="Corbel"/>
                <w:sz w:val="24"/>
                <w:szCs w:val="24"/>
              </w:rPr>
              <w:t xml:space="preserve">jednokrotnego </w:t>
            </w:r>
            <w:r>
              <w:rPr>
                <w:rFonts w:ascii="Corbel" w:hAnsi="Corbel"/>
                <w:sz w:val="24"/>
                <w:szCs w:val="24"/>
              </w:rPr>
              <w:t xml:space="preserve">wyboru składający się z </w:t>
            </w:r>
            <w:r w:rsidR="00C11C11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t xml:space="preserve"> pytań </w:t>
            </w:r>
            <w:r w:rsidR="00944C9D">
              <w:rPr>
                <w:rFonts w:ascii="Corbel" w:hAnsi="Corbel"/>
                <w:sz w:val="24"/>
                <w:szCs w:val="24"/>
              </w:rPr>
              <w:t>zamkniętych</w:t>
            </w:r>
            <w:r w:rsidR="006C41D7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76AE8ADC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201A0" w14:textId="77777777" w:rsidR="00A07434" w:rsidRPr="009C54AE" w:rsidRDefault="00A07434" w:rsidP="00A074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AD51996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A07434" w:rsidRPr="009C54AE" w14:paraId="452B693C" w14:textId="77777777" w:rsidTr="00CF7B84">
        <w:tc>
          <w:tcPr>
            <w:tcW w:w="4962" w:type="dxa"/>
            <w:vAlign w:val="center"/>
          </w:tcPr>
          <w:p w14:paraId="6C436DC0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1D64BEB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7434" w:rsidRPr="009C54AE" w14:paraId="60DBD23B" w14:textId="77777777" w:rsidTr="00CF7B84">
        <w:tc>
          <w:tcPr>
            <w:tcW w:w="4962" w:type="dxa"/>
          </w:tcPr>
          <w:p w14:paraId="2D710E2C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396C9F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60 godz.</w:t>
            </w:r>
          </w:p>
          <w:p w14:paraId="67090A44" w14:textId="0627CECC" w:rsidR="00A07434" w:rsidRPr="009C54AE" w:rsidRDefault="00A07434" w:rsidP="00116F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07434" w:rsidRPr="009C54AE" w14:paraId="2DD83BA1" w14:textId="77777777" w:rsidTr="00CF7B84">
        <w:tc>
          <w:tcPr>
            <w:tcW w:w="4962" w:type="dxa"/>
          </w:tcPr>
          <w:p w14:paraId="6C1D011D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FC0B404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EC6C84F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  <w:p w14:paraId="7AFF43C8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1 godz.</w:t>
            </w:r>
          </w:p>
        </w:tc>
      </w:tr>
      <w:tr w:rsidR="00A07434" w:rsidRPr="009C54AE" w14:paraId="7791BA4E" w14:textId="77777777" w:rsidTr="00CF7B84">
        <w:tc>
          <w:tcPr>
            <w:tcW w:w="4962" w:type="dxa"/>
          </w:tcPr>
          <w:p w14:paraId="5B745F96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83DE01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FE87E0A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37 godz.</w:t>
            </w:r>
          </w:p>
          <w:p w14:paraId="25382FE2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50 godz.</w:t>
            </w:r>
          </w:p>
        </w:tc>
      </w:tr>
      <w:tr w:rsidR="00A07434" w:rsidRPr="009C54AE" w14:paraId="4707ED4B" w14:textId="77777777" w:rsidTr="00CF7B84">
        <w:tc>
          <w:tcPr>
            <w:tcW w:w="4962" w:type="dxa"/>
          </w:tcPr>
          <w:p w14:paraId="2CA52DEF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DFFD5E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 godz.</w:t>
            </w:r>
          </w:p>
        </w:tc>
      </w:tr>
      <w:tr w:rsidR="00A07434" w:rsidRPr="009C54AE" w14:paraId="0D2A077F" w14:textId="77777777" w:rsidTr="00CF7B84">
        <w:tc>
          <w:tcPr>
            <w:tcW w:w="4962" w:type="dxa"/>
          </w:tcPr>
          <w:p w14:paraId="1627308A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7DCCE3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punktów</w:t>
            </w:r>
          </w:p>
        </w:tc>
      </w:tr>
    </w:tbl>
    <w:p w14:paraId="206E3D53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3356BE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939CB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15EF6B87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07434" w:rsidRPr="009C54AE" w14:paraId="1D7B6A6D" w14:textId="77777777" w:rsidTr="00CF7B84">
        <w:trPr>
          <w:trHeight w:val="397"/>
        </w:trPr>
        <w:tc>
          <w:tcPr>
            <w:tcW w:w="3544" w:type="dxa"/>
          </w:tcPr>
          <w:p w14:paraId="1CFCCE1F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7C37F5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7434" w:rsidRPr="009C54AE" w14:paraId="12EBFC63" w14:textId="77777777" w:rsidTr="00CF7B84">
        <w:trPr>
          <w:trHeight w:val="397"/>
        </w:trPr>
        <w:tc>
          <w:tcPr>
            <w:tcW w:w="3544" w:type="dxa"/>
          </w:tcPr>
          <w:p w14:paraId="22AEA8D2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8F563C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23E2B79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167BB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7946B7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07434" w:rsidRPr="009C54AE" w14:paraId="5FF58350" w14:textId="77777777" w:rsidTr="00CF7B84">
        <w:trPr>
          <w:trHeight w:val="397"/>
        </w:trPr>
        <w:tc>
          <w:tcPr>
            <w:tcW w:w="7513" w:type="dxa"/>
          </w:tcPr>
          <w:p w14:paraId="23EB216D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6E15BD" w14:textId="77777777" w:rsidR="00A07434" w:rsidRDefault="00A07434" w:rsidP="00CF7B8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0449D8C" w14:textId="77777777" w:rsidR="00A07434" w:rsidRPr="001B59B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535CCBF1" w14:textId="77777777" w:rsidR="00A07434" w:rsidRPr="001B59B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08AC5A" w14:textId="353CBBB7" w:rsidR="00A07434" w:rsidRPr="001B59B6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</w:t>
            </w:r>
            <w:r w:rsidR="00944C9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Prawo pracy</w:t>
            </w:r>
          </w:p>
          <w:p w14:paraId="635AB1C7" w14:textId="2DC45173" w:rsidR="00944C9D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Krzysztof W. Baran (pod red.)</w:t>
            </w:r>
            <w:r w:rsidR="00944C9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Prawo pracy </w:t>
            </w:r>
          </w:p>
          <w:p w14:paraId="1514280B" w14:textId="5F7581F1" w:rsidR="00A07434" w:rsidRPr="001B59B6" w:rsidRDefault="00944C9D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pod.red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.), Prawo</w:t>
            </w:r>
            <w:r w:rsidR="00A07434"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ubezpieczeń społecznych </w:t>
            </w:r>
          </w:p>
          <w:p w14:paraId="4150F062" w14:textId="3A06DA3C" w:rsidR="00A07434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Jakub </w:t>
            </w:r>
            <w:proofErr w:type="spellStart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Stelina</w:t>
            </w:r>
            <w:proofErr w:type="spellEnd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(pod. red)</w:t>
            </w:r>
            <w:r w:rsidR="00944C9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Prawo pracy</w:t>
            </w:r>
          </w:p>
          <w:p w14:paraId="23CF3A1F" w14:textId="77777777" w:rsidR="00A07434" w:rsidRPr="009C54AE" w:rsidRDefault="00A07434" w:rsidP="00A07434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07434" w:rsidRPr="009C54AE" w14:paraId="1CB6CE9D" w14:textId="77777777" w:rsidTr="00CF7B84">
        <w:trPr>
          <w:trHeight w:val="397"/>
        </w:trPr>
        <w:tc>
          <w:tcPr>
            <w:tcW w:w="7513" w:type="dxa"/>
          </w:tcPr>
          <w:p w14:paraId="68BB7BE9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8D9067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0E9BBCE" w14:textId="6524F0B8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Hajn</w:t>
            </w:r>
            <w:proofErr w:type="spellEnd"/>
            <w:r w:rsidR="00944C9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50352">
              <w:rPr>
                <w:rFonts w:ascii="Corbel" w:hAnsi="Corbel"/>
                <w:b w:val="0"/>
                <w:smallCaps w:val="0"/>
                <w:szCs w:val="24"/>
              </w:rPr>
              <w:t>Zbiorowe prawo pracy. Zarys sytemu</w:t>
            </w:r>
          </w:p>
          <w:p w14:paraId="3A6E4B4B" w14:textId="447D798E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>Krzysztof W. Baran (pod red.) System Prawa Pracy</w:t>
            </w:r>
          </w:p>
          <w:p w14:paraId="4B26133B" w14:textId="191C4118" w:rsidR="00944C9D" w:rsidRDefault="00A07434" w:rsidP="00944C9D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Aneta Kowalczyk, Pojęcie sporu zbiorowego oraz pokojowe metody jego rozwiązywania w prawie polski</w:t>
            </w:r>
            <w:r w:rsidR="00944C9D"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  <w:p w14:paraId="71C0E34D" w14:textId="30D6D206" w:rsidR="00944C9D" w:rsidRPr="00944C9D" w:rsidRDefault="00944C9D" w:rsidP="00944C9D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Orzecznictwo do omawianych zagadnień </w:t>
            </w:r>
          </w:p>
          <w:p w14:paraId="5C35F2F7" w14:textId="77777777" w:rsidR="00A07434" w:rsidRPr="00850352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C21318E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76EA3B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04A483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EB7E7F1" w14:textId="77777777" w:rsidR="00A07434" w:rsidRPr="00B169DF" w:rsidRDefault="00A0743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A07434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886DD" w14:textId="77777777" w:rsidR="00A25E66" w:rsidRDefault="00A25E66" w:rsidP="00C16ABF">
      <w:pPr>
        <w:spacing w:after="0" w:line="240" w:lineRule="auto"/>
      </w:pPr>
      <w:r>
        <w:separator/>
      </w:r>
    </w:p>
  </w:endnote>
  <w:endnote w:type="continuationSeparator" w:id="0">
    <w:p w14:paraId="0C429D6C" w14:textId="77777777" w:rsidR="00A25E66" w:rsidRDefault="00A25E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E1FAE" w14:textId="77777777" w:rsidR="00A25E66" w:rsidRDefault="00A25E66" w:rsidP="00C16ABF">
      <w:pPr>
        <w:spacing w:after="0" w:line="240" w:lineRule="auto"/>
      </w:pPr>
      <w:r>
        <w:separator/>
      </w:r>
    </w:p>
  </w:footnote>
  <w:footnote w:type="continuationSeparator" w:id="0">
    <w:p w14:paraId="443F26E3" w14:textId="77777777" w:rsidR="00A25E66" w:rsidRDefault="00A25E66" w:rsidP="00C16ABF">
      <w:pPr>
        <w:spacing w:after="0" w:line="240" w:lineRule="auto"/>
      </w:pPr>
      <w:r>
        <w:continuationSeparator/>
      </w:r>
    </w:p>
  </w:footnote>
  <w:footnote w:id="1">
    <w:p w14:paraId="76280F93" w14:textId="77777777" w:rsidR="00A07434" w:rsidRDefault="00A07434" w:rsidP="00A0743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76849">
    <w:abstractNumId w:val="0"/>
  </w:num>
  <w:num w:numId="2" w16cid:durableId="1801067568">
    <w:abstractNumId w:val="2"/>
  </w:num>
  <w:num w:numId="3" w16cid:durableId="3277725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6A5"/>
    <w:rsid w:val="00015B8F"/>
    <w:rsid w:val="00022ECE"/>
    <w:rsid w:val="00042A51"/>
    <w:rsid w:val="00042D2E"/>
    <w:rsid w:val="00044C82"/>
    <w:rsid w:val="00070ED6"/>
    <w:rsid w:val="000742DC"/>
    <w:rsid w:val="0008359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6F8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0E9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6F5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3C03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671A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1D7"/>
    <w:rsid w:val="006D050F"/>
    <w:rsid w:val="006D6139"/>
    <w:rsid w:val="006E5D65"/>
    <w:rsid w:val="006F084E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564"/>
    <w:rsid w:val="00944C9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2637"/>
    <w:rsid w:val="009E3B41"/>
    <w:rsid w:val="009E6C09"/>
    <w:rsid w:val="009F3C5C"/>
    <w:rsid w:val="009F4610"/>
    <w:rsid w:val="00A00ECC"/>
    <w:rsid w:val="00A0310E"/>
    <w:rsid w:val="00A07434"/>
    <w:rsid w:val="00A155EE"/>
    <w:rsid w:val="00A2245B"/>
    <w:rsid w:val="00A25E66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2A6"/>
    <w:rsid w:val="00AB053C"/>
    <w:rsid w:val="00AD1146"/>
    <w:rsid w:val="00AD27D3"/>
    <w:rsid w:val="00AD66D6"/>
    <w:rsid w:val="00AE1160"/>
    <w:rsid w:val="00AE203C"/>
    <w:rsid w:val="00AE2E74"/>
    <w:rsid w:val="00AE4E98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DA2"/>
    <w:rsid w:val="00C11C11"/>
    <w:rsid w:val="00C131B5"/>
    <w:rsid w:val="00C16ABF"/>
    <w:rsid w:val="00C170AE"/>
    <w:rsid w:val="00C26CB7"/>
    <w:rsid w:val="00C324C1"/>
    <w:rsid w:val="00C36992"/>
    <w:rsid w:val="00C52A41"/>
    <w:rsid w:val="00C56036"/>
    <w:rsid w:val="00C61DC5"/>
    <w:rsid w:val="00C67E92"/>
    <w:rsid w:val="00C70A26"/>
    <w:rsid w:val="00C766DF"/>
    <w:rsid w:val="00C94B98"/>
    <w:rsid w:val="00CA2B96"/>
    <w:rsid w:val="00CA2D88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26C5E"/>
    <w:rsid w:val="00D3397B"/>
    <w:rsid w:val="00D352C9"/>
    <w:rsid w:val="00D4081D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5429"/>
    <w:rsid w:val="00F526AF"/>
    <w:rsid w:val="00F617C3"/>
    <w:rsid w:val="00F61A26"/>
    <w:rsid w:val="00F7066B"/>
    <w:rsid w:val="00F818D7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173D2-1A12-4A55-893A-DE4E054C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1073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Piotr Tadla</cp:lastModifiedBy>
  <cp:revision>2</cp:revision>
  <cp:lastPrinted>2019-02-06T12:12:00Z</cp:lastPrinted>
  <dcterms:created xsi:type="dcterms:W3CDTF">2024-10-15T10:34:00Z</dcterms:created>
  <dcterms:modified xsi:type="dcterms:W3CDTF">2024-10-15T10:34:00Z</dcterms:modified>
</cp:coreProperties>
</file>